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DA9F" w14:textId="10A92998" w:rsidR="00447837" w:rsidRDefault="00961C95">
      <w:r>
        <w:t>District Councillor Report January 2025</w:t>
      </w:r>
    </w:p>
    <w:p w14:paraId="7B6C4307" w14:textId="1977F570" w:rsidR="00F16C6D" w:rsidRDefault="004A3F0A" w:rsidP="004A3F0A">
      <w:pPr>
        <w:pStyle w:val="ListParagraph"/>
        <w:numPr>
          <w:ilvl w:val="0"/>
          <w:numId w:val="1"/>
        </w:numPr>
      </w:pPr>
      <w:r>
        <w:t xml:space="preserve">There </w:t>
      </w:r>
      <w:r w:rsidR="008B6D1D">
        <w:t>was no MSDC meeting in December</w:t>
      </w:r>
      <w:r w:rsidR="00ED13F7">
        <w:t>.</w:t>
      </w:r>
    </w:p>
    <w:p w14:paraId="128B70AF" w14:textId="6DFBF19F" w:rsidR="009A05D5" w:rsidRDefault="009A05D5" w:rsidP="009A05D5">
      <w:pPr>
        <w:pStyle w:val="ListParagraph"/>
        <w:numPr>
          <w:ilvl w:val="0"/>
          <w:numId w:val="1"/>
        </w:numPr>
      </w:pPr>
      <w:r>
        <w:t xml:space="preserve">In December the Government released </w:t>
      </w:r>
      <w:r w:rsidR="00381945">
        <w:t>new figures for targets re house building</w:t>
      </w:r>
      <w:r w:rsidR="00F560E6">
        <w:t xml:space="preserve">, in the National Planning Policy Framework. </w:t>
      </w:r>
      <w:r w:rsidR="00CA7667">
        <w:t>For Mid Suffolk this means a 37% increase</w:t>
      </w:r>
      <w:r w:rsidR="00E55B23">
        <w:t>, from 535 to 784 abodes</w:t>
      </w:r>
      <w:r w:rsidR="00337524">
        <w:t>. Previous achievements above targets are not allowed to be counted in</w:t>
      </w:r>
      <w:r w:rsidR="008853A1">
        <w:t>. The conclusion is that the Joint Local Plan</w:t>
      </w:r>
      <w:r w:rsidR="00E360F0">
        <w:t xml:space="preserve"> needs to be reviewed</w:t>
      </w:r>
      <w:r w:rsidR="00F432D3">
        <w:t>. Time frames for this to be discussed</w:t>
      </w:r>
      <w:r w:rsidR="005137D9">
        <w:t xml:space="preserve"> and presumably decided in Council in February</w:t>
      </w:r>
      <w:r w:rsidR="00A40EAF">
        <w:t xml:space="preserve">. If nothing is </w:t>
      </w:r>
      <w:proofErr w:type="gramStart"/>
      <w:r w:rsidR="00A40EAF">
        <w:t>done</w:t>
      </w:r>
      <w:proofErr w:type="gramEnd"/>
      <w:r w:rsidR="00A40EAF">
        <w:t xml:space="preserve"> we’ll simply be </w:t>
      </w:r>
      <w:r w:rsidR="00625DAA">
        <w:t>dictated to</w:t>
      </w:r>
      <w:r w:rsidR="00A40EAF">
        <w:t xml:space="preserve"> ‘from above’</w:t>
      </w:r>
      <w:r w:rsidR="00625DAA">
        <w:t>.</w:t>
      </w:r>
    </w:p>
    <w:p w14:paraId="77B8FDA6" w14:textId="76C2A7AE" w:rsidR="00BD59B4" w:rsidRDefault="00BD59B4" w:rsidP="009A05D5">
      <w:pPr>
        <w:pStyle w:val="ListParagraph"/>
        <w:numPr>
          <w:ilvl w:val="0"/>
          <w:numId w:val="1"/>
        </w:numPr>
      </w:pPr>
      <w:r>
        <w:t>There will be a freeze of District Council tax for this year.</w:t>
      </w:r>
    </w:p>
    <w:p w14:paraId="50694F77" w14:textId="5AC8FA36" w:rsidR="00BD59B4" w:rsidRDefault="00CB433C" w:rsidP="009A05D5">
      <w:pPr>
        <w:pStyle w:val="ListParagraph"/>
        <w:numPr>
          <w:ilvl w:val="0"/>
          <w:numId w:val="1"/>
        </w:numPr>
      </w:pPr>
      <w:r>
        <w:t xml:space="preserve">CIL money, </w:t>
      </w:r>
      <w:r w:rsidR="00E1236D">
        <w:t xml:space="preserve">700k, will be distributed around 500k for sports and </w:t>
      </w:r>
      <w:proofErr w:type="spellStart"/>
      <w:r w:rsidR="00E1236D">
        <w:t>well being</w:t>
      </w:r>
      <w:proofErr w:type="spellEnd"/>
      <w:r w:rsidR="00E1236D">
        <w:t xml:space="preserve"> faci</w:t>
      </w:r>
      <w:r w:rsidR="002D5424">
        <w:t>lities in Stowmarket, 188k for Thurston Comm</w:t>
      </w:r>
      <w:r w:rsidR="00EE4BF0">
        <w:t xml:space="preserve">unity College and 6k for improvements </w:t>
      </w:r>
      <w:r w:rsidR="00E71E7E">
        <w:t>to National Rail installations in Thurston</w:t>
      </w:r>
      <w:r w:rsidR="007A7320">
        <w:t>. Part of this to be spent on a level crossing.</w:t>
      </w:r>
    </w:p>
    <w:p w14:paraId="52A0ACD2" w14:textId="639571D6" w:rsidR="001A3848" w:rsidRDefault="001A3848" w:rsidP="009A05D5">
      <w:pPr>
        <w:pStyle w:val="ListParagraph"/>
        <w:numPr>
          <w:ilvl w:val="0"/>
          <w:numId w:val="1"/>
        </w:numPr>
      </w:pPr>
      <w:r>
        <w:t>The Leader of the District Council, Andrew Mellen, has issued a statement</w:t>
      </w:r>
      <w:r w:rsidR="00694509">
        <w:t xml:space="preserve"> concerning the ‘Devolution plan’, namely the plan to abolish County and District Councils in favour of a ‘Unitary’</w:t>
      </w:r>
      <w:r w:rsidR="008717CF">
        <w:t xml:space="preserve">. The statement is brief, it says that he will </w:t>
      </w:r>
      <w:r w:rsidR="00C0737D">
        <w:t xml:space="preserve">‘resist any drawing up of powers </w:t>
      </w:r>
      <w:r w:rsidR="00780AE3">
        <w:t xml:space="preserve">away from local people’. He </w:t>
      </w:r>
      <w:r w:rsidR="00F16C6D">
        <w:t>expresses hopes that this plan may benefit residents.</w:t>
      </w:r>
    </w:p>
    <w:p w14:paraId="228A3892" w14:textId="5C838055" w:rsidR="00C07C16" w:rsidRDefault="00C07C16" w:rsidP="009A05D5">
      <w:pPr>
        <w:pStyle w:val="ListParagraph"/>
        <w:numPr>
          <w:ilvl w:val="0"/>
          <w:numId w:val="1"/>
        </w:numPr>
      </w:pPr>
      <w:r>
        <w:t xml:space="preserve">To finish this </w:t>
      </w:r>
      <w:proofErr w:type="gramStart"/>
      <w:r>
        <w:t>report</w:t>
      </w:r>
      <w:proofErr w:type="gramEnd"/>
      <w:r>
        <w:t xml:space="preserve"> </w:t>
      </w:r>
      <w:r w:rsidR="00D34623">
        <w:t>I’m adding some update about the Devolution and the debate of yesterday, the 9</w:t>
      </w:r>
      <w:r w:rsidR="00D34623" w:rsidRPr="00A61675">
        <w:rPr>
          <w:vertAlign w:val="superscript"/>
        </w:rPr>
        <w:t>th</w:t>
      </w:r>
      <w:r w:rsidR="00A61675">
        <w:t>. I attended the debate.</w:t>
      </w:r>
    </w:p>
    <w:p w14:paraId="7A2C4EDB" w14:textId="751C08CE" w:rsidR="00A61675" w:rsidRDefault="002F3E09" w:rsidP="00A61675">
      <w:pPr>
        <w:pStyle w:val="ListParagraph"/>
      </w:pPr>
      <w:r>
        <w:t>Fundamentally there will be ‘</w:t>
      </w:r>
      <w:proofErr w:type="spellStart"/>
      <w:r>
        <w:t>Unitaries</w:t>
      </w:r>
      <w:proofErr w:type="spellEnd"/>
      <w:r>
        <w:t>’ replacing the existing County and District Councils. That is government policy</w:t>
      </w:r>
      <w:r w:rsidR="00073589">
        <w:t>.</w:t>
      </w:r>
    </w:p>
    <w:p w14:paraId="1ACEB346" w14:textId="0FE0E798" w:rsidR="00073589" w:rsidRDefault="00073589" w:rsidP="00A61675">
      <w:pPr>
        <w:pStyle w:val="ListParagraph"/>
      </w:pPr>
      <w:r>
        <w:t xml:space="preserve">The real question of yesterday, therefore was, should </w:t>
      </w:r>
      <w:r w:rsidR="00CF7577">
        <w:t>Suffolk opt to apply to be in the ‘priority group’</w:t>
      </w:r>
      <w:r w:rsidR="004B7B17">
        <w:t>, fast tracked or should we wait to be in the second tranche of this trans</w:t>
      </w:r>
      <w:r w:rsidR="00F42F64">
        <w:t>ition</w:t>
      </w:r>
      <w:r w:rsidR="00AC5042">
        <w:t>.</w:t>
      </w:r>
    </w:p>
    <w:p w14:paraId="091E35A4" w14:textId="578C8609" w:rsidR="001F5F5C" w:rsidRDefault="001F5F5C" w:rsidP="00A61675">
      <w:pPr>
        <w:pStyle w:val="ListParagraph"/>
      </w:pPr>
      <w:r>
        <w:t>I may add that the ‘White Paper’ was published on the 16</w:t>
      </w:r>
      <w:r w:rsidRPr="001F5F5C">
        <w:rPr>
          <w:vertAlign w:val="superscript"/>
        </w:rPr>
        <w:t>th</w:t>
      </w:r>
      <w:r>
        <w:t xml:space="preserve"> of Decemb</w:t>
      </w:r>
      <w:r w:rsidR="00720054">
        <w:t>er and that this debate took place on the 9</w:t>
      </w:r>
      <w:r w:rsidR="00720054" w:rsidRPr="00720054">
        <w:rPr>
          <w:vertAlign w:val="superscript"/>
        </w:rPr>
        <w:t>th</w:t>
      </w:r>
      <w:r w:rsidR="00720054">
        <w:t xml:space="preserve"> of January</w:t>
      </w:r>
      <w:r w:rsidR="008A04C0">
        <w:t>. This has meant that Consultations on the matter</w:t>
      </w:r>
      <w:r w:rsidR="007A6DB6">
        <w:t xml:space="preserve"> of opting for ‘fast track’ or not could not happen</w:t>
      </w:r>
      <w:r w:rsidR="00160008">
        <w:t>.</w:t>
      </w:r>
    </w:p>
    <w:p w14:paraId="771A6C93" w14:textId="33BBF135" w:rsidR="00F42F64" w:rsidRDefault="00F42F64" w:rsidP="00A61675">
      <w:pPr>
        <w:pStyle w:val="ListParagraph"/>
      </w:pPr>
      <w:r>
        <w:t xml:space="preserve">The argument in favour of ‘fast track’ was that we can hope for, or count upon, </w:t>
      </w:r>
      <w:proofErr w:type="gramStart"/>
      <w:r>
        <w:t>having  more</w:t>
      </w:r>
      <w:proofErr w:type="gramEnd"/>
      <w:r>
        <w:t xml:space="preserve"> influence</w:t>
      </w:r>
      <w:r w:rsidR="00CE0C5E">
        <w:t xml:space="preserve"> on the manner with which the transition is carried put, on how the new structures will be chiselled out and the like</w:t>
      </w:r>
      <w:r w:rsidR="00B456F9">
        <w:t>.</w:t>
      </w:r>
      <w:r w:rsidR="00CF1E09">
        <w:t xml:space="preserve"> It was cla</w:t>
      </w:r>
      <w:r w:rsidR="00645465">
        <w:t xml:space="preserve">imed that being in the second wave would mean that we would simply be given a dictate </w:t>
      </w:r>
      <w:proofErr w:type="spellStart"/>
      <w:r w:rsidR="00645465">
        <w:t>ready made</w:t>
      </w:r>
      <w:proofErr w:type="spellEnd"/>
      <w:r w:rsidR="002A0042">
        <w:t>.</w:t>
      </w:r>
      <w:r w:rsidR="00B456F9">
        <w:t xml:space="preserve"> Whether there could be any financial incentives or not was not brought forward in this debate. To what extent and about what our </w:t>
      </w:r>
      <w:r w:rsidR="00577518">
        <w:t>‘influence’ might extend was not given any detail</w:t>
      </w:r>
      <w:r w:rsidR="00377101">
        <w:t>.</w:t>
      </w:r>
    </w:p>
    <w:p w14:paraId="68A5AD1A" w14:textId="15DBB92C" w:rsidR="00377101" w:rsidRDefault="006164C5" w:rsidP="00A61675">
      <w:pPr>
        <w:pStyle w:val="ListParagraph"/>
      </w:pPr>
      <w:r>
        <w:t xml:space="preserve">The main argument against ‘fast track’ was that this will mean </w:t>
      </w:r>
      <w:r w:rsidR="000777BA">
        <w:t>cancelling the County Council Elections in May this year</w:t>
      </w:r>
      <w:r w:rsidR="00CF0703">
        <w:t>.</w:t>
      </w:r>
      <w:r w:rsidR="00D30C76">
        <w:t xml:space="preserve"> </w:t>
      </w:r>
      <w:r w:rsidR="001C24A7">
        <w:t>It was said that this negates democracy</w:t>
      </w:r>
      <w:r w:rsidR="008114AE">
        <w:t>, also that no elections mean that the transition perio</w:t>
      </w:r>
      <w:r w:rsidR="005A3A9B">
        <w:t>d</w:t>
      </w:r>
      <w:r w:rsidR="008114AE">
        <w:t xml:space="preserve"> would be managed</w:t>
      </w:r>
      <w:r w:rsidR="005A3A9B">
        <w:t xml:space="preserve"> by people past their elected period of mandate.</w:t>
      </w:r>
    </w:p>
    <w:p w14:paraId="10AE4032" w14:textId="1EF0C24A" w:rsidR="00F063B3" w:rsidRDefault="004F5576" w:rsidP="00A61675">
      <w:pPr>
        <w:pStyle w:val="ListParagraph"/>
      </w:pPr>
      <w:r>
        <w:t xml:space="preserve">The proposed introduction of a </w:t>
      </w:r>
      <w:proofErr w:type="gramStart"/>
      <w:r>
        <w:t>Mayor</w:t>
      </w:r>
      <w:proofErr w:type="gramEnd"/>
      <w:r>
        <w:t xml:space="preserve"> was </w:t>
      </w:r>
      <w:r w:rsidR="007B0131">
        <w:t xml:space="preserve">featuring very little in the debate. Then again, </w:t>
      </w:r>
      <w:r w:rsidR="00957E23">
        <w:t>that bit is decided by the government.</w:t>
      </w:r>
      <w:r w:rsidR="00731617">
        <w:t xml:space="preserve"> </w:t>
      </w:r>
    </w:p>
    <w:p w14:paraId="2251468C" w14:textId="2FB3EEB8" w:rsidR="00C274B4" w:rsidRDefault="00397999" w:rsidP="00A61675">
      <w:pPr>
        <w:pStyle w:val="ListParagraph"/>
      </w:pPr>
      <w:r>
        <w:t xml:space="preserve">The vote in the Chamber ended up </w:t>
      </w:r>
      <w:r w:rsidR="0016007E">
        <w:t xml:space="preserve">43 votes in favour of ‘fast track’, </w:t>
      </w:r>
      <w:r w:rsidR="00972260">
        <w:t>15 against and no abstentions.</w:t>
      </w:r>
    </w:p>
    <w:p w14:paraId="56A07C52" w14:textId="24932950" w:rsidR="00972260" w:rsidRDefault="00972260" w:rsidP="00A61675">
      <w:pPr>
        <w:pStyle w:val="ListParagraph"/>
      </w:pPr>
      <w:r>
        <w:t>The final decision was taken in Cabinet</w:t>
      </w:r>
      <w:r w:rsidR="00104585">
        <w:t>. Decision</w:t>
      </w:r>
      <w:r w:rsidR="00671869">
        <w:t xml:space="preserve"> was</w:t>
      </w:r>
      <w:r w:rsidR="00104585">
        <w:t xml:space="preserve"> made to apply to join the ‘Priority</w:t>
      </w:r>
      <w:proofErr w:type="gramStart"/>
      <w:r w:rsidR="00104585">
        <w:t>’  cohort</w:t>
      </w:r>
      <w:proofErr w:type="gramEnd"/>
      <w:r w:rsidR="00104585">
        <w:t xml:space="preserve"> of County Councils</w:t>
      </w:r>
      <w:r w:rsidR="000112DD">
        <w:t xml:space="preserve"> and sending off the letter to government today, the 10</w:t>
      </w:r>
      <w:r w:rsidR="000112DD" w:rsidRPr="00912800">
        <w:rPr>
          <w:vertAlign w:val="superscript"/>
        </w:rPr>
        <w:t>th</w:t>
      </w:r>
      <w:r w:rsidR="00912800">
        <w:t>.</w:t>
      </w:r>
    </w:p>
    <w:p w14:paraId="768CAAEE" w14:textId="71CAE880" w:rsidR="00912800" w:rsidRDefault="00912800" w:rsidP="00A61675">
      <w:pPr>
        <w:pStyle w:val="ListParagraph"/>
      </w:pPr>
      <w:r>
        <w:t>It is expected that we will know by the end of this month whether we have been accepted or not</w:t>
      </w:r>
      <w:r w:rsidR="0051169B">
        <w:t>.</w:t>
      </w:r>
    </w:p>
    <w:p w14:paraId="7878BDD4" w14:textId="2207338D" w:rsidR="0051169B" w:rsidRDefault="0051169B" w:rsidP="00A61675">
      <w:pPr>
        <w:pStyle w:val="ListParagraph"/>
      </w:pPr>
      <w:r>
        <w:t xml:space="preserve">After that there will be period </w:t>
      </w:r>
      <w:proofErr w:type="spellStart"/>
      <w:r>
        <w:t>od</w:t>
      </w:r>
      <w:proofErr w:type="spellEnd"/>
      <w:r>
        <w:t xml:space="preserve"> extensive consultation</w:t>
      </w:r>
      <w:r w:rsidR="0033427F">
        <w:t xml:space="preserve"> and decision making about how we, as a County, prefer this change to happen</w:t>
      </w:r>
      <w:r w:rsidR="00A755AB">
        <w:t xml:space="preserve">. A lot is up in the air at present, like the </w:t>
      </w:r>
      <w:r w:rsidR="00A755AB">
        <w:lastRenderedPageBreak/>
        <w:t>size of the Unitary/</w:t>
      </w:r>
      <w:proofErr w:type="spellStart"/>
      <w:r w:rsidR="00A755AB">
        <w:t>ies</w:t>
      </w:r>
      <w:proofErr w:type="spellEnd"/>
      <w:r w:rsidR="00BD13D4">
        <w:t xml:space="preserve">, boundaries of the lands to be contested in elections by </w:t>
      </w:r>
      <w:r w:rsidR="00D67D14">
        <w:t>hopeful Unitary Councillors to be and lots more</w:t>
      </w:r>
      <w:r w:rsidR="00621022">
        <w:t>.</w:t>
      </w:r>
    </w:p>
    <w:p w14:paraId="153425CB" w14:textId="376DEC96" w:rsidR="00621022" w:rsidRDefault="00621022" w:rsidP="00A61675">
      <w:pPr>
        <w:pStyle w:val="ListParagraph"/>
      </w:pPr>
      <w:r>
        <w:t>A ‘business case’ needs to be put forth</w:t>
      </w:r>
      <w:r w:rsidR="005B0C77">
        <w:t xml:space="preserve"> this</w:t>
      </w:r>
      <w:r>
        <w:t xml:space="preserve"> summer</w:t>
      </w:r>
      <w:r w:rsidR="005B0C77">
        <w:t>.</w:t>
      </w:r>
    </w:p>
    <w:p w14:paraId="738FF9F7" w14:textId="17D11FD8" w:rsidR="005B0C77" w:rsidRDefault="008F05DC" w:rsidP="00A61675">
      <w:pPr>
        <w:pStyle w:val="ListParagraph"/>
      </w:pPr>
      <w:r>
        <w:t xml:space="preserve">Mayoral elections envisaged to take place </w:t>
      </w:r>
      <w:r w:rsidR="00FE3ED8">
        <w:t>in the late first half of 2026.</w:t>
      </w:r>
    </w:p>
    <w:p w14:paraId="657D9ED0" w14:textId="271096B0" w:rsidR="00FE3ED8" w:rsidRDefault="00FE3ED8" w:rsidP="00A61675">
      <w:pPr>
        <w:pStyle w:val="ListParagraph"/>
      </w:pPr>
      <w:r>
        <w:t xml:space="preserve">When talking about </w:t>
      </w:r>
      <w:r w:rsidR="00D42211">
        <w:t xml:space="preserve">dates for the Unitary </w:t>
      </w:r>
      <w:proofErr w:type="gramStart"/>
      <w:r w:rsidR="00D42211">
        <w:t>elections</w:t>
      </w:r>
      <w:proofErr w:type="gramEnd"/>
      <w:r w:rsidR="00D42211">
        <w:t xml:space="preserve"> things become more opaque</w:t>
      </w:r>
      <w:r w:rsidR="001B7C5B">
        <w:t>, it depends on if the hoped for time frames will match reality or not</w:t>
      </w:r>
      <w:r w:rsidR="00013C1F">
        <w:t>. It could be 2027 or 2028.</w:t>
      </w:r>
    </w:p>
    <w:p w14:paraId="27ECB8EA" w14:textId="1E175D9E" w:rsidR="00190C5F" w:rsidRDefault="00E84C6C" w:rsidP="00A61675">
      <w:pPr>
        <w:pStyle w:val="ListParagraph"/>
      </w:pPr>
      <w:r>
        <w:t>One thing is clear, a Unitary Councillor will have a greater number of Parishes to liaise with</w:t>
      </w:r>
      <w:r w:rsidR="003C43BE">
        <w:t xml:space="preserve"> than a present District Councillor</w:t>
      </w:r>
      <w:r w:rsidR="00033E77">
        <w:t>.</w:t>
      </w:r>
      <w:r w:rsidR="007C41AE">
        <w:t xml:space="preserve"> </w:t>
      </w:r>
      <w:r w:rsidR="00FA2415">
        <w:t xml:space="preserve">Arguably, to be a Unitary Councillor could amount to having a </w:t>
      </w:r>
      <w:proofErr w:type="gramStart"/>
      <w:r w:rsidR="00FA2415">
        <w:t>full time</w:t>
      </w:r>
      <w:proofErr w:type="gramEnd"/>
      <w:r w:rsidR="00FA2415">
        <w:t xml:space="preserve"> job</w:t>
      </w:r>
      <w:r w:rsidR="005D3D37">
        <w:t>.</w:t>
      </w:r>
    </w:p>
    <w:p w14:paraId="3375D0FE" w14:textId="77777777" w:rsidR="00393756" w:rsidRDefault="00393756" w:rsidP="00A61675">
      <w:pPr>
        <w:pStyle w:val="ListParagraph"/>
      </w:pPr>
    </w:p>
    <w:p w14:paraId="4760FD0A" w14:textId="637A5FFC" w:rsidR="00DE425F" w:rsidRDefault="00DE425F" w:rsidP="00A61675">
      <w:pPr>
        <w:pStyle w:val="ListParagraph"/>
      </w:pPr>
      <w:proofErr w:type="gramStart"/>
      <w:r>
        <w:t>Personally</w:t>
      </w:r>
      <w:proofErr w:type="gramEnd"/>
      <w:r>
        <w:t xml:space="preserve"> I remain unconvinced that the abolition of the May elections this year </w:t>
      </w:r>
      <w:r w:rsidR="00D80791">
        <w:t>is worth getting in the</w:t>
      </w:r>
      <w:r w:rsidR="00586EA7">
        <w:t xml:space="preserve"> ‘Priority’ cohort</w:t>
      </w:r>
      <w:r w:rsidR="00130782">
        <w:t xml:space="preserve">. If the cancelling of democratic elections </w:t>
      </w:r>
      <w:r w:rsidR="005B0065">
        <w:t>is to happen at all the gains must be mighty</w:t>
      </w:r>
      <w:r w:rsidR="00D473C3">
        <w:t>.</w:t>
      </w:r>
    </w:p>
    <w:p w14:paraId="08CE6B05" w14:textId="77777777" w:rsidR="008E0A7C" w:rsidRDefault="008E0A7C" w:rsidP="00A61675">
      <w:pPr>
        <w:pStyle w:val="ListParagraph"/>
      </w:pPr>
    </w:p>
    <w:p w14:paraId="12DB9063" w14:textId="69178A48" w:rsidR="008E0A7C" w:rsidRDefault="008E0A7C" w:rsidP="00A61675">
      <w:pPr>
        <w:pStyle w:val="ListParagraph"/>
      </w:pPr>
      <w:r>
        <w:t>I plan to</w:t>
      </w:r>
      <w:r w:rsidR="008E262A">
        <w:t xml:space="preserve"> do what I can to</w:t>
      </w:r>
      <w:r>
        <w:t xml:space="preserve"> keep you abreast of all news coming </w:t>
      </w:r>
      <w:r w:rsidR="00BF4C9B">
        <w:t xml:space="preserve">out on this topic. </w:t>
      </w:r>
      <w:proofErr w:type="gramStart"/>
      <w:r w:rsidR="00BF4C9B">
        <w:t>Also</w:t>
      </w:r>
      <w:proofErr w:type="gramEnd"/>
      <w:r w:rsidR="00BF4C9B">
        <w:t xml:space="preserve"> I would like to hear </w:t>
      </w:r>
      <w:r w:rsidR="003B47DB">
        <w:t>and listen to your continuous</w:t>
      </w:r>
      <w:r w:rsidR="00920EC0">
        <w:t xml:space="preserve"> thoughts on these matters. Email me</w:t>
      </w:r>
      <w:r w:rsidR="00B23946">
        <w:t xml:space="preserve"> whenever and at future Parish Counc</w:t>
      </w:r>
      <w:r w:rsidR="00863A01">
        <w:t>il Meetings we will be able to talk further about these very important matters</w:t>
      </w:r>
      <w:r w:rsidR="00997E69">
        <w:t>. The consequences will reach far into the future.</w:t>
      </w:r>
    </w:p>
    <w:p w14:paraId="1E92EE3E" w14:textId="77777777" w:rsidR="00393756" w:rsidRDefault="00393756" w:rsidP="00A61675">
      <w:pPr>
        <w:pStyle w:val="ListParagraph"/>
      </w:pPr>
    </w:p>
    <w:p w14:paraId="450A1C11" w14:textId="6681A621" w:rsidR="00393756" w:rsidRDefault="00393756" w:rsidP="00A61675">
      <w:pPr>
        <w:pStyle w:val="ListParagraph"/>
      </w:pPr>
      <w:r>
        <w:t>Best Wishes,</w:t>
      </w:r>
    </w:p>
    <w:p w14:paraId="27E14958" w14:textId="5DD82521" w:rsidR="00393756" w:rsidRDefault="00393756" w:rsidP="00A61675">
      <w:pPr>
        <w:pStyle w:val="ListParagraph"/>
      </w:pPr>
      <w:r>
        <w:t>Anders Linder</w:t>
      </w:r>
    </w:p>
    <w:p w14:paraId="70C101C6" w14:textId="77777777" w:rsidR="005B0C77" w:rsidRDefault="005B0C77" w:rsidP="00A61675">
      <w:pPr>
        <w:pStyle w:val="ListParagraph"/>
      </w:pPr>
    </w:p>
    <w:p w14:paraId="24EECEB0" w14:textId="77777777" w:rsidR="00D67D14" w:rsidRDefault="00D67D14" w:rsidP="00D67D14"/>
    <w:sectPr w:rsidR="00D6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31105"/>
    <w:multiLevelType w:val="hybridMultilevel"/>
    <w:tmpl w:val="9EF007BC"/>
    <w:lvl w:ilvl="0" w:tplc="0A90B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95"/>
    <w:rsid w:val="000073FB"/>
    <w:rsid w:val="00007C19"/>
    <w:rsid w:val="000112DD"/>
    <w:rsid w:val="00013C1F"/>
    <w:rsid w:val="00033E77"/>
    <w:rsid w:val="00073589"/>
    <w:rsid w:val="000777BA"/>
    <w:rsid w:val="00104585"/>
    <w:rsid w:val="00130782"/>
    <w:rsid w:val="00160008"/>
    <w:rsid w:val="0016007E"/>
    <w:rsid w:val="00190C5F"/>
    <w:rsid w:val="001A3848"/>
    <w:rsid w:val="001B7C5B"/>
    <w:rsid w:val="001C24A7"/>
    <w:rsid w:val="001F5F5C"/>
    <w:rsid w:val="00250F65"/>
    <w:rsid w:val="002A0042"/>
    <w:rsid w:val="002D5424"/>
    <w:rsid w:val="002F1F17"/>
    <w:rsid w:val="002F3E09"/>
    <w:rsid w:val="0033427F"/>
    <w:rsid w:val="00337524"/>
    <w:rsid w:val="00377101"/>
    <w:rsid w:val="00381945"/>
    <w:rsid w:val="00393756"/>
    <w:rsid w:val="00397999"/>
    <w:rsid w:val="003B47DB"/>
    <w:rsid w:val="003C43BE"/>
    <w:rsid w:val="00422287"/>
    <w:rsid w:val="00447837"/>
    <w:rsid w:val="004A3F0A"/>
    <w:rsid w:val="004B7B17"/>
    <w:rsid w:val="004F5576"/>
    <w:rsid w:val="0051169B"/>
    <w:rsid w:val="005137D9"/>
    <w:rsid w:val="005540A8"/>
    <w:rsid w:val="00577518"/>
    <w:rsid w:val="00586EA7"/>
    <w:rsid w:val="005A3A9B"/>
    <w:rsid w:val="005B0065"/>
    <w:rsid w:val="005B0C77"/>
    <w:rsid w:val="005D3D37"/>
    <w:rsid w:val="006164C5"/>
    <w:rsid w:val="00621022"/>
    <w:rsid w:val="00625DAA"/>
    <w:rsid w:val="00645465"/>
    <w:rsid w:val="00671869"/>
    <w:rsid w:val="00694509"/>
    <w:rsid w:val="006E625D"/>
    <w:rsid w:val="00720054"/>
    <w:rsid w:val="00731617"/>
    <w:rsid w:val="00780AE3"/>
    <w:rsid w:val="007A6DB6"/>
    <w:rsid w:val="007A7320"/>
    <w:rsid w:val="007B0131"/>
    <w:rsid w:val="007C41AE"/>
    <w:rsid w:val="008114AE"/>
    <w:rsid w:val="00863A01"/>
    <w:rsid w:val="008717CF"/>
    <w:rsid w:val="008853A1"/>
    <w:rsid w:val="008A04C0"/>
    <w:rsid w:val="008B6D1D"/>
    <w:rsid w:val="008E0A7C"/>
    <w:rsid w:val="008E262A"/>
    <w:rsid w:val="008F05DC"/>
    <w:rsid w:val="008F6E2A"/>
    <w:rsid w:val="00912800"/>
    <w:rsid w:val="00920EC0"/>
    <w:rsid w:val="00957E23"/>
    <w:rsid w:val="00961C95"/>
    <w:rsid w:val="00972260"/>
    <w:rsid w:val="00987678"/>
    <w:rsid w:val="00997E69"/>
    <w:rsid w:val="009A05D5"/>
    <w:rsid w:val="00A40EAF"/>
    <w:rsid w:val="00A61675"/>
    <w:rsid w:val="00A755AB"/>
    <w:rsid w:val="00AC5042"/>
    <w:rsid w:val="00B23946"/>
    <w:rsid w:val="00B456F9"/>
    <w:rsid w:val="00BD13D4"/>
    <w:rsid w:val="00BD59B4"/>
    <w:rsid w:val="00BF4C9B"/>
    <w:rsid w:val="00C0737D"/>
    <w:rsid w:val="00C07C16"/>
    <w:rsid w:val="00C274B4"/>
    <w:rsid w:val="00CA7667"/>
    <w:rsid w:val="00CB433C"/>
    <w:rsid w:val="00CE0C5E"/>
    <w:rsid w:val="00CF0703"/>
    <w:rsid w:val="00CF1E09"/>
    <w:rsid w:val="00CF7577"/>
    <w:rsid w:val="00D30C76"/>
    <w:rsid w:val="00D34623"/>
    <w:rsid w:val="00D42211"/>
    <w:rsid w:val="00D473C3"/>
    <w:rsid w:val="00D67D14"/>
    <w:rsid w:val="00D80791"/>
    <w:rsid w:val="00DE425F"/>
    <w:rsid w:val="00E1236D"/>
    <w:rsid w:val="00E360F0"/>
    <w:rsid w:val="00E55B23"/>
    <w:rsid w:val="00E71E7E"/>
    <w:rsid w:val="00E84C6C"/>
    <w:rsid w:val="00ED13F7"/>
    <w:rsid w:val="00EE4BF0"/>
    <w:rsid w:val="00F063B3"/>
    <w:rsid w:val="00F16C6D"/>
    <w:rsid w:val="00F42F64"/>
    <w:rsid w:val="00F432D3"/>
    <w:rsid w:val="00F560E6"/>
    <w:rsid w:val="00F57EDC"/>
    <w:rsid w:val="00FA2415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41FD"/>
  <w15:chartTrackingRefBased/>
  <w15:docId w15:val="{56916A39-318F-423D-9766-05ECE817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Carl King</cp:lastModifiedBy>
  <cp:revision>2</cp:revision>
  <dcterms:created xsi:type="dcterms:W3CDTF">2025-01-13T11:45:00Z</dcterms:created>
  <dcterms:modified xsi:type="dcterms:W3CDTF">2025-01-13T11:45:00Z</dcterms:modified>
</cp:coreProperties>
</file>