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D509" w14:textId="1A864401" w:rsidR="00447837" w:rsidRDefault="00A667AB">
      <w:r>
        <w:t>Report from your District Councillor, June – July 2024</w:t>
      </w:r>
    </w:p>
    <w:p w14:paraId="36A57B61" w14:textId="77777777" w:rsidR="00AD1DC6" w:rsidRDefault="00AD1DC6"/>
    <w:p w14:paraId="5EB34C74" w14:textId="4B0C56FE" w:rsidR="00AD1DC6" w:rsidRDefault="00E660FF">
      <w:r>
        <w:t>There was no MSDC meeting in June as expected, due to the Election</w:t>
      </w:r>
      <w:r w:rsidR="00BF7982">
        <w:t>. This means that there is very little to report indeed</w:t>
      </w:r>
      <w:r w:rsidR="008A5F43">
        <w:t>. Two MDSC meetings have gone amiss because of elections, the fir</w:t>
      </w:r>
      <w:r w:rsidR="00024AF5">
        <w:t>st one was because of the by-election earlier on</w:t>
      </w:r>
      <w:r w:rsidR="00054BAF">
        <w:t>.</w:t>
      </w:r>
    </w:p>
    <w:p w14:paraId="3B7CE919" w14:textId="483EEC73" w:rsidR="00054BAF" w:rsidRDefault="00054BAF">
      <w:r>
        <w:t>I think these last few weeks have been rather intense for all District Councillor</w:t>
      </w:r>
      <w:r w:rsidR="002E478C">
        <w:t xml:space="preserve">s, campaigning in various ways and in some cases also being present at the counting of </w:t>
      </w:r>
      <w:r w:rsidR="00DF0C62">
        <w:t xml:space="preserve">the ballot papers. That I found impressive, to see how smoothly democracy can work, with </w:t>
      </w:r>
      <w:r w:rsidR="00F42BB4">
        <w:t>full transparency.</w:t>
      </w:r>
    </w:p>
    <w:p w14:paraId="51DCD806" w14:textId="75409A90" w:rsidR="00813DB7" w:rsidRDefault="00EF7D9B">
      <w:r>
        <w:t xml:space="preserve">I have spent a bit of time reading through the latest </w:t>
      </w:r>
      <w:r w:rsidR="006A3640">
        <w:t xml:space="preserve">‘Rural Service Network’ edition. </w:t>
      </w:r>
      <w:r w:rsidR="00887337">
        <w:t>Of interest is the ‘Rural Funding</w:t>
      </w:r>
      <w:r w:rsidR="00E42F2E">
        <w:t xml:space="preserve"> Digest’. Below I’ll list some items potentially useful.</w:t>
      </w:r>
    </w:p>
    <w:p w14:paraId="226D55AC" w14:textId="2C19F16C" w:rsidR="00845F8A" w:rsidRDefault="00E71604" w:rsidP="00845F8A">
      <w:pPr>
        <w:pStyle w:val="ListParagraph"/>
        <w:numPr>
          <w:ilvl w:val="0"/>
          <w:numId w:val="1"/>
        </w:numPr>
      </w:pPr>
      <w:r>
        <w:t>Energy Resilience</w:t>
      </w:r>
      <w:r w:rsidR="00E55BE1">
        <w:t xml:space="preserve"> Fund</w:t>
      </w:r>
    </w:p>
    <w:p w14:paraId="5569202F" w14:textId="16FCE045" w:rsidR="00845F8A" w:rsidRDefault="00095565" w:rsidP="00845F8A">
      <w:r>
        <w:t xml:space="preserve">Projects would include things like retrofitting </w:t>
      </w:r>
      <w:r w:rsidR="004560BC">
        <w:t xml:space="preserve">buildings to save energy. The projects </w:t>
      </w:r>
      <w:r w:rsidR="00364F01">
        <w:t>could cost between 10 and 150 000 £</w:t>
      </w:r>
      <w:r w:rsidR="00A229C9">
        <w:t xml:space="preserve">. 40% would be covered by </w:t>
      </w:r>
      <w:r w:rsidR="00426368">
        <w:t>the grant, the rest by a loan to be repaid in 12 months to 7 years.</w:t>
      </w:r>
    </w:p>
    <w:p w14:paraId="76A6332D" w14:textId="711928B1" w:rsidR="00A8408C" w:rsidRDefault="00A8408C" w:rsidP="00A8408C">
      <w:pPr>
        <w:pStyle w:val="ListParagraph"/>
        <w:numPr>
          <w:ilvl w:val="0"/>
          <w:numId w:val="1"/>
        </w:numPr>
      </w:pPr>
      <w:r>
        <w:t>Neighbourhood Planning Grant Funding</w:t>
      </w:r>
      <w:r w:rsidR="00443506">
        <w:t xml:space="preserve"> </w:t>
      </w:r>
      <w:r w:rsidR="00F33400">
        <w:t>–</w:t>
      </w:r>
      <w:r w:rsidR="00443506">
        <w:t xml:space="preserve"> Locality</w:t>
      </w:r>
      <w:r w:rsidR="00F33400">
        <w:t xml:space="preserve">. </w:t>
      </w:r>
    </w:p>
    <w:p w14:paraId="0AC85DB9" w14:textId="32A73124" w:rsidR="00F33400" w:rsidRDefault="00F33400" w:rsidP="00F33400">
      <w:r>
        <w:t xml:space="preserve">Money that could be sought up </w:t>
      </w:r>
      <w:r w:rsidR="00C0414F">
        <w:t>to £ 10 000</w:t>
      </w:r>
      <w:r w:rsidR="00A51C6C">
        <w:t>, also specialist advisor support available.</w:t>
      </w:r>
    </w:p>
    <w:p w14:paraId="1B8C6471" w14:textId="417E2CAF" w:rsidR="008D0FBF" w:rsidRDefault="008D0FBF" w:rsidP="008D0FBF">
      <w:pPr>
        <w:pStyle w:val="ListParagraph"/>
        <w:numPr>
          <w:ilvl w:val="0"/>
          <w:numId w:val="1"/>
        </w:numPr>
      </w:pPr>
      <w:r>
        <w:t>Rewilding Innovation Fund</w:t>
      </w:r>
    </w:p>
    <w:p w14:paraId="293D633F" w14:textId="0BC2D18F" w:rsidR="008D0FBF" w:rsidRDefault="00EF4884" w:rsidP="008D0FBF">
      <w:r>
        <w:t>Applicable to projects covering at least 40 hectares</w:t>
      </w:r>
      <w:r w:rsidR="00B7356E">
        <w:t>, sum to be applied for up to £ 15 000.</w:t>
      </w:r>
    </w:p>
    <w:p w14:paraId="06DA3B34" w14:textId="3522D8AA" w:rsidR="00B7356E" w:rsidRDefault="001052F5" w:rsidP="00B7356E">
      <w:pPr>
        <w:pStyle w:val="ListParagraph"/>
        <w:numPr>
          <w:ilvl w:val="0"/>
          <w:numId w:val="1"/>
        </w:numPr>
      </w:pPr>
      <w:r>
        <w:t>Electrical Recycling Fund</w:t>
      </w:r>
    </w:p>
    <w:p w14:paraId="3F02431D" w14:textId="4DBD40DB" w:rsidR="001052F5" w:rsidRDefault="00002B6A" w:rsidP="001052F5">
      <w:r>
        <w:t xml:space="preserve">This is intended to support </w:t>
      </w:r>
      <w:r w:rsidR="00252BC8">
        <w:t>projects improving the recycling of</w:t>
      </w:r>
      <w:r w:rsidR="002E7F4C">
        <w:t xml:space="preserve"> </w:t>
      </w:r>
      <w:r w:rsidR="00281178">
        <w:t xml:space="preserve">small household </w:t>
      </w:r>
      <w:r w:rsidR="002E7F4C">
        <w:t>electrical devices</w:t>
      </w:r>
      <w:r w:rsidR="00234C1F">
        <w:t xml:space="preserve">. </w:t>
      </w:r>
      <w:r w:rsidR="00FE665D">
        <w:t>Project cost up to £ 100 000. Projects</w:t>
      </w:r>
      <w:r w:rsidR="000F3886">
        <w:t xml:space="preserve"> to innovate and/or test new approaches could be eligi</w:t>
      </w:r>
      <w:r w:rsidR="00FE12DF">
        <w:t>ble for up to £ 50 000</w:t>
      </w:r>
      <w:r w:rsidR="00BB159D">
        <w:t>.</w:t>
      </w:r>
    </w:p>
    <w:p w14:paraId="4C533092" w14:textId="7EE80044" w:rsidR="007A3C47" w:rsidRDefault="007A3C47" w:rsidP="001052F5">
      <w:r>
        <w:t>I hope someone may find a useful inroad amongst these items.</w:t>
      </w:r>
    </w:p>
    <w:p w14:paraId="7F77C99B" w14:textId="6A4AC3C2" w:rsidR="00972D39" w:rsidRDefault="00972D39" w:rsidP="001052F5">
      <w:r>
        <w:t xml:space="preserve">As </w:t>
      </w:r>
      <w:proofErr w:type="gramStart"/>
      <w:r>
        <w:t>expected</w:t>
      </w:r>
      <w:proofErr w:type="gramEnd"/>
      <w:r>
        <w:t xml:space="preserve"> the Cabinet approved the implem</w:t>
      </w:r>
      <w:r w:rsidR="00060A40">
        <w:t>entation of the Food Waste kerb side collection as from the 26</w:t>
      </w:r>
      <w:r w:rsidR="00060A40" w:rsidRPr="00060A40">
        <w:rPr>
          <w:vertAlign w:val="superscript"/>
        </w:rPr>
        <w:t>th</w:t>
      </w:r>
      <w:r w:rsidR="00060A40">
        <w:t xml:space="preserve"> of </w:t>
      </w:r>
      <w:r w:rsidR="001413DD">
        <w:t>March 2026.</w:t>
      </w:r>
    </w:p>
    <w:p w14:paraId="7F7BE3AC" w14:textId="77777777" w:rsidR="00F57E6D" w:rsidRDefault="00F57E6D" w:rsidP="001052F5"/>
    <w:p w14:paraId="221F017C" w14:textId="5977796A" w:rsidR="00F57E6D" w:rsidRDefault="00F57E6D" w:rsidP="001052F5">
      <w:r>
        <w:t>Kind Regards,</w:t>
      </w:r>
    </w:p>
    <w:p w14:paraId="74DCFABF" w14:textId="07972FF9" w:rsidR="00F57E6D" w:rsidRDefault="00F57E6D" w:rsidP="001052F5">
      <w:r>
        <w:t>Anders</w:t>
      </w:r>
    </w:p>
    <w:p w14:paraId="506452B9" w14:textId="77777777" w:rsidR="00FE665D" w:rsidRDefault="00FE665D" w:rsidP="001052F5"/>
    <w:sectPr w:rsidR="00FE6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47E96"/>
    <w:multiLevelType w:val="hybridMultilevel"/>
    <w:tmpl w:val="F62CAA84"/>
    <w:lvl w:ilvl="0" w:tplc="D19CCE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21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AB"/>
    <w:rsid w:val="00002B6A"/>
    <w:rsid w:val="00024AF5"/>
    <w:rsid w:val="00054BAF"/>
    <w:rsid w:val="00060A40"/>
    <w:rsid w:val="00095565"/>
    <w:rsid w:val="000F0D5C"/>
    <w:rsid w:val="000F3886"/>
    <w:rsid w:val="001052F5"/>
    <w:rsid w:val="001413DD"/>
    <w:rsid w:val="00234C1F"/>
    <w:rsid w:val="00252BC8"/>
    <w:rsid w:val="00274C25"/>
    <w:rsid w:val="00281178"/>
    <w:rsid w:val="002E478C"/>
    <w:rsid w:val="002E7F4C"/>
    <w:rsid w:val="00364F01"/>
    <w:rsid w:val="00422287"/>
    <w:rsid w:val="00426368"/>
    <w:rsid w:val="00443506"/>
    <w:rsid w:val="00447837"/>
    <w:rsid w:val="004560BC"/>
    <w:rsid w:val="00623883"/>
    <w:rsid w:val="006A3640"/>
    <w:rsid w:val="007A3C47"/>
    <w:rsid w:val="00813DB7"/>
    <w:rsid w:val="00845F8A"/>
    <w:rsid w:val="00887337"/>
    <w:rsid w:val="008A5F43"/>
    <w:rsid w:val="008D0FBF"/>
    <w:rsid w:val="008F6E2A"/>
    <w:rsid w:val="00972D39"/>
    <w:rsid w:val="00A229C9"/>
    <w:rsid w:val="00A51C6C"/>
    <w:rsid w:val="00A667AB"/>
    <w:rsid w:val="00A8408C"/>
    <w:rsid w:val="00AD1DC6"/>
    <w:rsid w:val="00B7356E"/>
    <w:rsid w:val="00BB159D"/>
    <w:rsid w:val="00BF7982"/>
    <w:rsid w:val="00C0414F"/>
    <w:rsid w:val="00DF0C62"/>
    <w:rsid w:val="00E42F2E"/>
    <w:rsid w:val="00E55BE1"/>
    <w:rsid w:val="00E660FF"/>
    <w:rsid w:val="00E71604"/>
    <w:rsid w:val="00EF4884"/>
    <w:rsid w:val="00EF7D9B"/>
    <w:rsid w:val="00F33400"/>
    <w:rsid w:val="00F42BB4"/>
    <w:rsid w:val="00F57E6D"/>
    <w:rsid w:val="00F57EDC"/>
    <w:rsid w:val="00FB431D"/>
    <w:rsid w:val="00FE12DF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A498"/>
  <w15:chartTrackingRefBased/>
  <w15:docId w15:val="{2B68429D-730A-47EE-9DAC-82A25327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7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7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7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7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7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4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Linder (Cllr)</dc:creator>
  <cp:keywords/>
  <dc:description/>
  <cp:lastModifiedBy>Carl King</cp:lastModifiedBy>
  <cp:revision>2</cp:revision>
  <dcterms:created xsi:type="dcterms:W3CDTF">2024-08-06T16:04:00Z</dcterms:created>
  <dcterms:modified xsi:type="dcterms:W3CDTF">2024-08-06T16:04:00Z</dcterms:modified>
</cp:coreProperties>
</file>